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18810586230927112678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18810586230927112678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18810586230927112678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0412365400725006542420161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